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A" w:rsidRDefault="005A539C" w:rsidP="005A539C">
      <w:pPr>
        <w:spacing w:after="0" w:line="240" w:lineRule="auto"/>
      </w:pPr>
      <w:r>
        <w:t>Week 2 DQ 1 Accounting Cycle</w:t>
      </w:r>
    </w:p>
    <w:p w:rsidR="005A539C" w:rsidRDefault="005A539C" w:rsidP="005A539C">
      <w:pPr>
        <w:spacing w:after="0" w:line="240" w:lineRule="auto"/>
      </w:pPr>
    </w:p>
    <w:p w:rsidR="005A539C" w:rsidRDefault="005A539C" w:rsidP="005A539C">
      <w:pPr>
        <w:spacing w:after="0" w:line="240" w:lineRule="auto"/>
      </w:pPr>
      <w:r>
        <w:t>T</w:t>
      </w:r>
      <w:r w:rsidRPr="005A539C">
        <w:t>he new the accounting cycle</w:t>
      </w:r>
      <w:r>
        <w:t xml:space="preserve"> is the process that</w:t>
      </w:r>
      <w:r w:rsidRPr="005A539C">
        <w:t xml:space="preserve"> your accounts go through to create your financial</w:t>
      </w:r>
      <w:r>
        <w:t xml:space="preserve"> </w:t>
      </w:r>
      <w:r w:rsidRPr="005A539C">
        <w:t>statements each month</w:t>
      </w:r>
      <w:r>
        <w:t>. F</w:t>
      </w:r>
      <w:r w:rsidRPr="005A539C">
        <w:t>rom entering transactions to making adjusting entries</w:t>
      </w:r>
      <w:r>
        <w:t xml:space="preserve"> </w:t>
      </w:r>
      <w:r w:rsidRPr="005A539C">
        <w:t>to closing the books at the end of the month this is a process</w:t>
      </w:r>
      <w:r>
        <w:t xml:space="preserve"> that gets </w:t>
      </w:r>
      <w:r w:rsidRPr="005A539C">
        <w:t>repeated over and over</w:t>
      </w:r>
      <w:r>
        <w:t xml:space="preserve">. That's why it's done </w:t>
      </w:r>
      <w:r w:rsidRPr="005A539C">
        <w:t>as a circle</w:t>
      </w:r>
      <w:r>
        <w:t>. Y</w:t>
      </w:r>
      <w:r w:rsidRPr="005A539C">
        <w:t>ou do one month</w:t>
      </w:r>
      <w:r>
        <w:t>,</w:t>
      </w:r>
      <w:r w:rsidRPr="005A539C">
        <w:t xml:space="preserve"> you set your income expense accounts back to</w:t>
      </w:r>
      <w:r>
        <w:t xml:space="preserve"> </w:t>
      </w:r>
      <w:r w:rsidRPr="005A539C">
        <w:t>zero</w:t>
      </w:r>
      <w:r>
        <w:t xml:space="preserve">, </w:t>
      </w:r>
      <w:r w:rsidRPr="005A539C">
        <w:t>and you start the next month and do the same process again</w:t>
      </w:r>
      <w:r>
        <w:t>.</w:t>
      </w:r>
    </w:p>
    <w:p w:rsidR="005A539C" w:rsidRDefault="005A539C" w:rsidP="005A539C">
      <w:pPr>
        <w:spacing w:after="0" w:line="240" w:lineRule="auto"/>
      </w:pPr>
    </w:p>
    <w:p w:rsidR="005A539C" w:rsidRDefault="005A539C" w:rsidP="005A539C">
      <w:pPr>
        <w:spacing w:after="0" w:line="240" w:lineRule="auto"/>
      </w:pPr>
      <w:r>
        <w:t>L</w:t>
      </w:r>
      <w:r w:rsidRPr="005A539C">
        <w:t>et's take a look at this process</w:t>
      </w:r>
      <w:r>
        <w:t xml:space="preserve"> </w:t>
      </w:r>
      <w:r w:rsidRPr="005A539C">
        <w:t>up close</w:t>
      </w:r>
      <w:r>
        <w:t>. F</w:t>
      </w:r>
      <w:r w:rsidRPr="005A539C">
        <w:t>irst</w:t>
      </w:r>
      <w:r>
        <w:t>,</w:t>
      </w:r>
      <w:r w:rsidRPr="005A539C">
        <w:t xml:space="preserve"> transactions take place</w:t>
      </w:r>
      <w:r>
        <w:t xml:space="preserve">, </w:t>
      </w:r>
      <w:r w:rsidRPr="005A539C">
        <w:t>then you c</w:t>
      </w:r>
      <w:r>
        <w:t xml:space="preserve">an record those transactions in your </w:t>
      </w:r>
      <w:r w:rsidRPr="005A539C">
        <w:t>Books</w:t>
      </w:r>
      <w:r>
        <w:t xml:space="preserve">, </w:t>
      </w:r>
      <w:r w:rsidRPr="005A539C">
        <w:t>these transactions then need to be posted to the general ledger</w:t>
      </w:r>
      <w:r>
        <w:t xml:space="preserve">, </w:t>
      </w:r>
      <w:r w:rsidRPr="005A539C">
        <w:t xml:space="preserve">then </w:t>
      </w:r>
      <w:r>
        <w:t>you're going to print your trial</w:t>
      </w:r>
      <w:r w:rsidRPr="005A539C">
        <w:t xml:space="preserve"> </w:t>
      </w:r>
      <w:r>
        <w:t xml:space="preserve">balance </w:t>
      </w:r>
      <w:r w:rsidRPr="005A539C">
        <w:t>and make sure debit</w:t>
      </w:r>
      <w:r>
        <w:t xml:space="preserve">s </w:t>
      </w:r>
      <w:r w:rsidRPr="005A539C">
        <w:t xml:space="preserve">equal </w:t>
      </w:r>
      <w:r w:rsidRPr="005A539C">
        <w:rPr>
          <w:bCs/>
        </w:rPr>
        <w:t>credit</w:t>
      </w:r>
      <w:r>
        <w:rPr>
          <w:bCs/>
        </w:rPr>
        <w:t xml:space="preserve">. Next </w:t>
      </w:r>
      <w:r w:rsidRPr="005A539C">
        <w:rPr>
          <w:bCs/>
        </w:rPr>
        <w:t>you make any adjusting entries necessary</w:t>
      </w:r>
      <w:r>
        <w:rPr>
          <w:bCs/>
        </w:rPr>
        <w:t xml:space="preserve">, you are going to </w:t>
      </w:r>
      <w:r w:rsidRPr="005A539C">
        <w:t>reprint the trial balance or the adjusted trial balance</w:t>
      </w:r>
      <w:r>
        <w:t xml:space="preserve">, </w:t>
      </w:r>
      <w:r w:rsidRPr="005A539C">
        <w:t xml:space="preserve">and make sure debits equal credits still </w:t>
      </w:r>
      <w:r>
        <w:t>are equal. T</w:t>
      </w:r>
      <w:r w:rsidRPr="005A539C">
        <w:t>hen</w:t>
      </w:r>
      <w:r>
        <w:t xml:space="preserve"> </w:t>
      </w:r>
      <w:r w:rsidRPr="005A539C">
        <w:t>you go ahead and print the financial statements</w:t>
      </w:r>
      <w:r>
        <w:t>,</w:t>
      </w:r>
      <w:r w:rsidRPr="005A539C">
        <w:t xml:space="preserve"> the profit/loss</w:t>
      </w:r>
      <w:r>
        <w:t xml:space="preserve"> </w:t>
      </w:r>
      <w:r w:rsidRPr="005A539C">
        <w:t>and the balance sheet</w:t>
      </w:r>
      <w:r>
        <w:t>,</w:t>
      </w:r>
      <w:r w:rsidRPr="005A539C">
        <w:t xml:space="preserve"> then closing entries</w:t>
      </w:r>
      <w:r>
        <w:t xml:space="preserve"> </w:t>
      </w:r>
      <w:r w:rsidRPr="005A539C">
        <w:t>will be entered</w:t>
      </w:r>
      <w:r>
        <w:t>. Q</w:t>
      </w:r>
      <w:r w:rsidRPr="005A539C">
        <w:t>uickBooks does this automati</w:t>
      </w:r>
      <w:r>
        <w:t>cally and you go back to step 1.</w:t>
      </w:r>
    </w:p>
    <w:p w:rsidR="005A539C" w:rsidRDefault="005A539C" w:rsidP="005A539C">
      <w:pPr>
        <w:spacing w:after="0" w:line="240" w:lineRule="auto"/>
      </w:pPr>
    </w:p>
    <w:p w:rsidR="005A539C" w:rsidRDefault="005A539C" w:rsidP="005A539C">
      <w:pPr>
        <w:spacing w:after="0" w:line="240" w:lineRule="auto"/>
      </w:pPr>
      <w:r>
        <w:t>S</w:t>
      </w:r>
      <w:r w:rsidRPr="005A539C">
        <w:t>o let's</w:t>
      </w:r>
      <w:r>
        <w:t xml:space="preserve"> </w:t>
      </w:r>
      <w:r w:rsidRPr="005A539C">
        <w:t>take a look at this in more detail</w:t>
      </w:r>
      <w:r>
        <w:t>. A</w:t>
      </w:r>
      <w:r w:rsidRPr="005A539C">
        <w:t xml:space="preserve"> transaction taking place</w:t>
      </w:r>
      <w:r>
        <w:t xml:space="preserve"> </w:t>
      </w:r>
      <w:r w:rsidRPr="005A539C">
        <w:t>includes getting a credit card receipt</w:t>
      </w:r>
      <w:r>
        <w:t xml:space="preserve"> or </w:t>
      </w:r>
      <w:r w:rsidRPr="005A539C">
        <w:t>cash receipt</w:t>
      </w:r>
      <w:r>
        <w:t>. Y</w:t>
      </w:r>
      <w:r w:rsidRPr="005A539C">
        <w:t>ou paid for parking</w:t>
      </w:r>
      <w:r>
        <w:t>. Y</w:t>
      </w:r>
      <w:r w:rsidRPr="005A539C">
        <w:t>ou create an invoice to a customer</w:t>
      </w:r>
      <w:r>
        <w:t>. You write a check or you write payroll checks or</w:t>
      </w:r>
      <w:r w:rsidRPr="005A539C">
        <w:t xml:space="preserve"> you receive a bill from a</w:t>
      </w:r>
      <w:r>
        <w:t xml:space="preserve"> </w:t>
      </w:r>
      <w:r w:rsidRPr="005A539C">
        <w:t>vendor</w:t>
      </w:r>
      <w:r>
        <w:t>. T</w:t>
      </w:r>
      <w:r w:rsidRPr="005A539C">
        <w:t>hen you take thes</w:t>
      </w:r>
      <w:r>
        <w:t xml:space="preserve">e original transactions and you enter them into your books and assign </w:t>
      </w:r>
      <w:r w:rsidRPr="005A539C">
        <w:t>them to an account whether it's an income account</w:t>
      </w:r>
      <w:r>
        <w:t>,</w:t>
      </w:r>
      <w:r w:rsidRPr="005A539C">
        <w:t xml:space="preserve"> expense account</w:t>
      </w:r>
      <w:r>
        <w:t xml:space="preserve">, or </w:t>
      </w:r>
      <w:r w:rsidRPr="005A539C">
        <w:t>balance sheet account</w:t>
      </w:r>
      <w:r>
        <w:t>.</w:t>
      </w:r>
    </w:p>
    <w:p w:rsidR="005A539C" w:rsidRDefault="005A539C" w:rsidP="005A539C">
      <w:pPr>
        <w:spacing w:after="0" w:line="240" w:lineRule="auto"/>
      </w:pPr>
    </w:p>
    <w:p w:rsidR="004564B6" w:rsidRDefault="005A539C" w:rsidP="005A539C">
      <w:pPr>
        <w:spacing w:after="0" w:line="240" w:lineRule="auto"/>
      </w:pPr>
      <w:r>
        <w:t>I</w:t>
      </w:r>
      <w:r w:rsidRPr="005A539C">
        <w:t xml:space="preserve">n the old days you </w:t>
      </w:r>
      <w:r>
        <w:t xml:space="preserve">had </w:t>
      </w:r>
      <w:r w:rsidRPr="005A539C">
        <w:t>to post these transactions to the general ledger</w:t>
      </w:r>
      <w:r>
        <w:t xml:space="preserve"> but today you </w:t>
      </w:r>
      <w:r w:rsidRPr="005A539C">
        <w:t xml:space="preserve">no longer have to do that </w:t>
      </w:r>
      <w:r>
        <w:t xml:space="preserve">as most software systems </w:t>
      </w:r>
      <w:r w:rsidRPr="005A539C">
        <w:t xml:space="preserve">automatically </w:t>
      </w:r>
      <w:r>
        <w:t xml:space="preserve">do this </w:t>
      </w:r>
      <w:r w:rsidRPr="005A539C">
        <w:t>for you</w:t>
      </w:r>
      <w:r>
        <w:t>. After general ledgers look</w:t>
      </w:r>
      <w:r w:rsidRPr="005A539C">
        <w:t xml:space="preserve"> good you print the trial balance</w:t>
      </w:r>
      <w:r>
        <w:t xml:space="preserve">, </w:t>
      </w:r>
      <w:r w:rsidRPr="005A539C">
        <w:t xml:space="preserve">take a look at the report </w:t>
      </w:r>
      <w:r>
        <w:t>to make sure you're in balance and</w:t>
      </w:r>
      <w:r w:rsidRPr="005A539C">
        <w:t xml:space="preserve"> your debit</w:t>
      </w:r>
      <w:r>
        <w:t xml:space="preserve">s </w:t>
      </w:r>
      <w:r w:rsidRPr="005A539C">
        <w:t>equal your credits</w:t>
      </w:r>
      <w:r>
        <w:t>. If</w:t>
      </w:r>
      <w:r w:rsidRPr="005A539C">
        <w:t xml:space="preserve"> you have to do some adjusting entries</w:t>
      </w:r>
      <w:r>
        <w:t xml:space="preserve">, or </w:t>
      </w:r>
      <w:r w:rsidRPr="005A539C">
        <w:t>y</w:t>
      </w:r>
      <w:r>
        <w:t xml:space="preserve">ou may have some other month end adjustments to make, you make </w:t>
      </w:r>
      <w:r w:rsidRPr="005A539C">
        <w:t>all</w:t>
      </w:r>
      <w:r>
        <w:t xml:space="preserve"> of </w:t>
      </w:r>
      <w:r w:rsidRPr="005A539C">
        <w:t>your month and adjustments</w:t>
      </w:r>
      <w:r w:rsidR="004564B6">
        <w:t>, then you print an</w:t>
      </w:r>
      <w:r w:rsidRPr="005A539C">
        <w:t xml:space="preserve"> adjusted trial balance</w:t>
      </w:r>
      <w:r w:rsidR="004564B6">
        <w:t>, again making sure you</w:t>
      </w:r>
      <w:r w:rsidRPr="005A539C">
        <w:t xml:space="preserve"> balance and your debit</w:t>
      </w:r>
      <w:r w:rsidR="004564B6">
        <w:t xml:space="preserve">s </w:t>
      </w:r>
      <w:r w:rsidRPr="005A539C">
        <w:t>equal your credits</w:t>
      </w:r>
      <w:r w:rsidR="004564B6">
        <w:t xml:space="preserve">. </w:t>
      </w:r>
    </w:p>
    <w:p w:rsidR="004564B6" w:rsidRDefault="004564B6" w:rsidP="005A539C">
      <w:pPr>
        <w:spacing w:after="0" w:line="240" w:lineRule="auto"/>
      </w:pPr>
    </w:p>
    <w:p w:rsidR="005A539C" w:rsidRPr="005A539C" w:rsidRDefault="004564B6" w:rsidP="005A539C">
      <w:pPr>
        <w:spacing w:after="0" w:line="240" w:lineRule="auto"/>
      </w:pPr>
      <w:r>
        <w:t>On</w:t>
      </w:r>
      <w:r w:rsidR="005A539C" w:rsidRPr="005A539C">
        <w:t>ce</w:t>
      </w:r>
      <w:r>
        <w:t xml:space="preserve"> you are in balance </w:t>
      </w:r>
      <w:r w:rsidR="005A539C" w:rsidRPr="005A539C">
        <w:t>then you can go ahead and put your financial statements</w:t>
      </w:r>
      <w:r>
        <w:t xml:space="preserve"> together including </w:t>
      </w:r>
      <w:r w:rsidR="005A539C" w:rsidRPr="005A539C">
        <w:t>your profit</w:t>
      </w:r>
      <w:r>
        <w:t xml:space="preserve"> &amp;</w:t>
      </w:r>
      <w:r w:rsidR="005A539C" w:rsidRPr="005A539C">
        <w:t xml:space="preserve"> loss</w:t>
      </w:r>
      <w:r>
        <w:t>,</w:t>
      </w:r>
      <w:r w:rsidR="005A539C" w:rsidRPr="005A539C">
        <w:t xml:space="preserve"> your balance sheet</w:t>
      </w:r>
      <w:r>
        <w:t>,</w:t>
      </w:r>
      <w:r w:rsidR="005A539C" w:rsidRPr="005A539C">
        <w:t xml:space="preserve"> and your cash flow</w:t>
      </w:r>
      <w:r>
        <w:t xml:space="preserve"> statement. A</w:t>
      </w:r>
      <w:r w:rsidR="005A539C" w:rsidRPr="005A539C">
        <w:t>t this point you're ready to close a month</w:t>
      </w:r>
      <w:r>
        <w:t>. Y</w:t>
      </w:r>
      <w:r w:rsidR="005A539C" w:rsidRPr="005A539C">
        <w:t xml:space="preserve">ou will go ahead </w:t>
      </w:r>
      <w:r>
        <w:t xml:space="preserve">and </w:t>
      </w:r>
      <w:r w:rsidR="005A539C" w:rsidRPr="005A539C">
        <w:t>save those reports</w:t>
      </w:r>
      <w:r>
        <w:t xml:space="preserve"> </w:t>
      </w:r>
      <w:r w:rsidR="005A539C" w:rsidRPr="005A539C">
        <w:t>and then income expense accounts can be zeroed out</w:t>
      </w:r>
      <w:r>
        <w:t xml:space="preserve"> </w:t>
      </w:r>
      <w:r w:rsidR="005A539C" w:rsidRPr="005A539C">
        <w:t>and you move on to the next month</w:t>
      </w:r>
      <w:r>
        <w:t>. With most software systems</w:t>
      </w:r>
      <w:r w:rsidR="005A539C" w:rsidRPr="005A539C">
        <w:t xml:space="preserve"> you do not have to do the closing entries</w:t>
      </w:r>
      <w:r>
        <w:t xml:space="preserve"> </w:t>
      </w:r>
      <w:r w:rsidR="005A539C" w:rsidRPr="005A539C">
        <w:t>and the zeroing out</w:t>
      </w:r>
      <w:r>
        <w:t xml:space="preserve"> of </w:t>
      </w:r>
      <w:r w:rsidR="005A539C" w:rsidRPr="005A539C">
        <w:t>the accounts</w:t>
      </w:r>
      <w:r>
        <w:t xml:space="preserve">. The software does </w:t>
      </w:r>
      <w:r w:rsidR="005A539C" w:rsidRPr="005A539C">
        <w:t>that automatically so income expense accounts</w:t>
      </w:r>
      <w:r>
        <w:t xml:space="preserve"> </w:t>
      </w:r>
      <w:r w:rsidR="005A539C" w:rsidRPr="005A539C">
        <w:t>are closed out</w:t>
      </w:r>
      <w:r>
        <w:t xml:space="preserve"> and </w:t>
      </w:r>
      <w:r w:rsidR="005A539C" w:rsidRPr="005A539C">
        <w:t>we go back to step 1: transactions taking place</w:t>
      </w:r>
      <w:r>
        <w:t>. That</w:t>
      </w:r>
      <w:r w:rsidR="005A539C" w:rsidRPr="005A539C">
        <w:t xml:space="preserve"> is the accounting cycle and how it works</w:t>
      </w:r>
      <w:r>
        <w:t>.</w:t>
      </w:r>
      <w:bookmarkStart w:id="0" w:name="_GoBack"/>
      <w:bookmarkEnd w:id="0"/>
    </w:p>
    <w:p w:rsidR="005A539C" w:rsidRDefault="005A539C" w:rsidP="005A539C">
      <w:pPr>
        <w:spacing w:after="0" w:line="240" w:lineRule="auto"/>
      </w:pPr>
    </w:p>
    <w:sectPr w:rsidR="005A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9C"/>
    <w:rsid w:val="004564B6"/>
    <w:rsid w:val="005A539C"/>
    <w:rsid w:val="006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FAD8F-CA05-4DEE-B751-AF73ECC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15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8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04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2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4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4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9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54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4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0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5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5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7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1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4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6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9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10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4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4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2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1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1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7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2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3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1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4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1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92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2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4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6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8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3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394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5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2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9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4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1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6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4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79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07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6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2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3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1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9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1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7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2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68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0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8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2016-09-05T03:25:00Z</dcterms:created>
  <dcterms:modified xsi:type="dcterms:W3CDTF">2016-09-05T03:45:00Z</dcterms:modified>
</cp:coreProperties>
</file>